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03/040 M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2026-0577-66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Straßen- und Tiefbauarbeiten - Weseler Straße / B51 (Spinne) u. Canisiusgraben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Kanal- und Straßenbauarbeiten, sowie Arbeiten für Versorgungsträger im Bereich des Verkehrsknotenpunktes Weseler Straße L551/B51/B219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